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10207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2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92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>
                <w:b/>
                <w:color w:val="392C69"/>
              </w:rPr>
              <w:t>Актуально на 01.12.2023</w:t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  <w:color w:val="392C69"/>
              </w:rPr>
            </w:pPr>
            <w:r>
              <w:rPr>
                <w:b w:val="false"/>
                <w:color w:val="392C69"/>
              </w:rPr>
            </w:r>
          </w:p>
        </w:tc>
      </w:tr>
    </w:tbl>
    <w:p>
      <w:pPr>
        <w:pStyle w:val="ConsPlusNormal"/>
        <w:spacing w:before="460" w:after="0"/>
        <w:ind w:left="0" w:hanging="0"/>
        <w:jc w:val="left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36"/>
          <w:u w:val="none"/>
        </w:rPr>
        <w:t>Акт приема-передачи судна (приложение к договору купли-продажи маломерного судна (лодки, катера))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555"/>
        <w:gridCol w:w="9293"/>
        <w:gridCol w:w="179"/>
      </w:tblGrid>
      <w:tr>
        <w:trPr/>
        <w:tc>
          <w:tcPr>
            <w:tcW w:w="180" w:type="dxa"/>
            <w:tcBorders/>
            <w:shd w:color="auto" w:fill="DAEEF3"/>
          </w:tcPr>
          <w:p>
            <w:pPr>
              <w:pStyle w:val="ConsPlusNormal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55" w:type="dxa"/>
            <w:tcBorders/>
            <w:shd w:color="auto" w:fill="DAEEF3"/>
            <w:tcMar>
              <w:top w:w="180" w:type="dxa"/>
              <w:bottom w:w="180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  <w:color w:val="FFFCE1"/>
              </w:rPr>
            </w:pPr>
            <w:r>
              <w:rPr/>
              <w:drawing>
                <wp:inline distT="0" distB="0" distL="0" distR="0">
                  <wp:extent cx="238125" cy="23812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/>
            <w:shd w:color="auto" w:fill="DAEEF3"/>
            <w:tcMar>
              <w:top w:w="180" w:type="dxa"/>
              <w:bottom w:w="180" w:type="dxa"/>
            </w:tcMar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См. данную форму в MS-Word.</w:t>
            </w:r>
          </w:p>
        </w:tc>
        <w:tc>
          <w:tcPr>
            <w:tcW w:w="179" w:type="dxa"/>
            <w:tcBorders/>
            <w:shd w:color="auto" w:fill="DAEEF3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Приложение N _____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к Договору купли-продажи маломерного судна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от "___"________ ____ г. N _____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Акт</w:t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0"/>
          <w:u w:val="none"/>
        </w:rPr>
        <w:t>приема-передачи судна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1020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г. ______________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"___"__________ ___ г.</w:t>
            </w:r>
          </w:p>
        </w:tc>
      </w:tr>
    </w:tbl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_______________________________ </w:t>
      </w:r>
      <w:r>
        <w:rPr>
          <w:b w:val="false"/>
          <w:i/>
          <w:strike w:val="false"/>
          <w:dstrike w:val="false"/>
          <w:sz w:val="20"/>
          <w:u w:val="none"/>
        </w:rPr>
        <w:t>(наименование организации или Ф.И.О.)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, именуем__ в дальнейшем "Продавец", в лице __________________________ </w:t>
      </w:r>
      <w:r>
        <w:rPr>
          <w:b w:val="false"/>
          <w:i/>
          <w:strike w:val="false"/>
          <w:dstrike w:val="false"/>
          <w:sz w:val="20"/>
          <w:u w:val="none"/>
        </w:rPr>
        <w:t>(должность, Ф.И.О.)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, действующ___ на основании ___________________ </w:t>
      </w:r>
      <w:r>
        <w:rPr>
          <w:b w:val="false"/>
          <w:i/>
          <w:strike w:val="false"/>
          <w:dstrike w:val="false"/>
          <w:sz w:val="20"/>
          <w:u w:val="none"/>
        </w:rPr>
        <w:t>(документ, подтверждающий полномочия)</w:t>
      </w:r>
      <w:r>
        <w:rPr>
          <w:b w:val="false"/>
          <w:i w:val="false"/>
          <w:strike w:val="false"/>
          <w:dstrike w:val="false"/>
          <w:sz w:val="20"/>
          <w:u w:val="none"/>
        </w:rPr>
        <w:t>, с одной стороны и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__________________________ </w:t>
      </w:r>
      <w:r>
        <w:rPr>
          <w:b w:val="false"/>
          <w:i/>
          <w:strike w:val="false"/>
          <w:dstrike w:val="false"/>
          <w:sz w:val="20"/>
          <w:u w:val="none"/>
        </w:rPr>
        <w:t>(наименование организации или Ф.И.О.)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, именуем__ в дальнейшем "Покупатель", в лице ________________________ </w:t>
      </w:r>
      <w:r>
        <w:rPr>
          <w:b w:val="false"/>
          <w:i/>
          <w:strike w:val="false"/>
          <w:dstrike w:val="false"/>
          <w:sz w:val="20"/>
          <w:u w:val="none"/>
        </w:rPr>
        <w:t>(должность, Ф.И.О.)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, действующ___ на основании ___________________ </w:t>
      </w:r>
      <w:r>
        <w:rPr>
          <w:b w:val="false"/>
          <w:i/>
          <w:strike w:val="false"/>
          <w:dstrike w:val="false"/>
          <w:sz w:val="20"/>
          <w:u w:val="none"/>
        </w:rPr>
        <w:t>(документ, подтверждающий полномочия)</w:t>
      </w:r>
      <w:r>
        <w:rPr>
          <w:b w:val="false"/>
          <w:i w:val="false"/>
          <w:strike w:val="false"/>
          <w:dstrike w:val="false"/>
          <w:sz w:val="20"/>
          <w:u w:val="none"/>
        </w:rPr>
        <w:t>, с другой стороны, совместно именуемые "Стороны", составили настоящий Акт о следующем: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1. Продавец передает в собственность Покупателя, а Покупатель принимает в порядке, предусмотренном Договором купли-продажи маломерного судна от "___"________ ____ г. N _____, следующее маломерное судно (далее - Судно) в месте нахождения Судна ____________________: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Название: _____________________________________________________.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Реестровый номер ______________________________________________.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Идентификационный номер ИМО </w:t>
      </w:r>
      <w:r>
        <w:rPr>
          <w:b w:val="false"/>
          <w:i/>
          <w:strike w:val="false"/>
          <w:dstrike w:val="false"/>
          <w:sz w:val="20"/>
          <w:u w:val="none"/>
        </w:rPr>
        <w:t>(при наличии)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Позывной сигнал </w:t>
      </w:r>
      <w:r>
        <w:rPr>
          <w:b w:val="false"/>
          <w:i/>
          <w:strike w:val="false"/>
          <w:dstrike w:val="false"/>
          <w:sz w:val="20"/>
          <w:u w:val="none"/>
        </w:rPr>
        <w:t>(если имеется)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Тип, модель и назначение ______________________________________.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Построено в _______________ г., место постройки 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Строительный (заводской) номер </w:t>
      </w:r>
      <w:r>
        <w:rPr>
          <w:b w:val="false"/>
          <w:i/>
          <w:strike w:val="false"/>
          <w:dstrike w:val="false"/>
          <w:sz w:val="20"/>
          <w:u w:val="none"/>
        </w:rPr>
        <w:t>(при наличии)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Материал корпуса ______________________________________________.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Класс 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Район плавания (</w:t>
      </w:r>
      <w:r>
        <w:rPr>
          <w:b w:val="false"/>
          <w:i/>
          <w:strike w:val="false"/>
          <w:dstrike w:val="false"/>
          <w:sz w:val="20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категория сложности района плавания) 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Двигатели: количество _______, тип ___________, мощность 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Категория плавания 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Габаритные размеры Судна (длина, ширина, высота борта) 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Максимальный надводный габарит 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Осадка максимальная ___________________________________________.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Пассажировместимость </w:t>
      </w:r>
      <w:r>
        <w:rPr>
          <w:b w:val="false"/>
          <w:i/>
          <w:strike w:val="false"/>
          <w:dstrike w:val="false"/>
          <w:sz w:val="20"/>
          <w:u w:val="none"/>
        </w:rPr>
        <w:t>(для прогулочного судна)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Максимальное количество людей на борту 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Минимальный состав экипажа 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2. Судно имеет следующие характеристики: 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3. Судно передается в следующей комплектации: 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4. С Судном передается следующая документация: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5. Качество передаваемого Судна: ______________________________.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6. До подписания Акта приема-передачи судна Покупатель произвел детальный осмотр Судна, его технического состояния, комплектности, при этом недостатков Судна либо несоответствия комплектности Судна не выявлено.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/>
          <w:strike w:val="false"/>
          <w:dstrike w:val="false"/>
          <w:sz w:val="20"/>
          <w:u w:val="none"/>
        </w:rPr>
        <w:t>Вариант.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6. До подписания Акта приема-передачи судна Покупатель произвел детальный осмотр Судна, его технического состояния, комплектности, при этом выявлены следующие недостатки Судна (</w:t>
      </w:r>
      <w:r>
        <w:rPr>
          <w:b w:val="false"/>
          <w:i/>
          <w:strike w:val="false"/>
          <w:dstrike w:val="false"/>
          <w:sz w:val="20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0"/>
          <w:u w:val="none"/>
        </w:rPr>
        <w:t xml:space="preserve"> несоответствия комплектности Судна): ________________________________.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7. Настоящий Акт составлен в трех экземплярах, по одному для каждой из Сторон и один для органа, осуществляющего регистрацию прав на суда.</w:t>
      </w:r>
    </w:p>
    <w:p>
      <w:pPr>
        <w:pStyle w:val="ConsPlusNormal"/>
        <w:spacing w:before="20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8. Настоящий Акт является неотъемлемой частью Договора купли-продажи маломерного судна от "___"________ ____ г. N _____.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center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Подписи Сторон</w:t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070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4"/>
        <w:gridCol w:w="340"/>
        <w:gridCol w:w="4366"/>
      </w:tblGrid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Продавец: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Покупатель:</w:t>
            </w:r>
          </w:p>
        </w:tc>
      </w:tr>
      <w:tr>
        <w:trPr/>
        <w:tc>
          <w:tcPr>
            <w:tcW w:w="436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366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 xml:space="preserve">________/________ </w:t>
            </w:r>
            <w:r>
              <w:rPr>
                <w:i/>
              </w:rPr>
              <w:t>(подпись/Ф.И.О.)</w:t>
            </w:r>
          </w:p>
        </w:tc>
      </w:tr>
    </w:tbl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ind w:lef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33" w:right="566" w:header="0" w:top="1440" w:footer="0" w:bottom="144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tbl>
    <w:tblPr>
      <w:tblW w:w="1020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1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Tahoma" w:hAnsi="Tahoma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Tahoma" w:hAnsi="Tahoma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2"/>
                <w:rFonts w:ascii="Tahoma" w:hAnsi="Tahoma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Tahoma" w:hAnsi="Tahoma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ascii="Tahoma" w:hAnsi="Tahoma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tbl>
    <w:tblPr>
      <w:tblW w:w="1020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1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Tahoma" w:hAnsi="Tahoma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Tahoma" w:hAnsi="Tahoma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2"/>
                <w:rFonts w:ascii="Tahoma" w:hAnsi="Tahoma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Tahoma" w:hAnsi="Tahoma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ascii="Tahoma" w:hAnsi="Tahoma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6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Tahoma" w:hAnsi="Tahoma"/>
              <w:b w:val="false"/>
              <w:i w:val="false"/>
              <w:sz w:val="16"/>
            </w:rPr>
            <w:t>Форма: Акт приема-передачи судна (приложение к договору купли-продажи маломерного судна (лодки, катера))</w:t>
          </w:r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(Подготовлен дл...</w:t>
          </w:r>
        </w:p>
      </w:tc>
      <w:tc>
        <w:tcPr>
          <w:tcW w:w="469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Tahoma" w:hAnsi="Tahoma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1"/>
                <w:rFonts w:ascii="Tahoma" w:hAnsi="Tahoma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Дата сохранения: 15.01.2024</w:t>
          </w:r>
        </w:p>
      </w:tc>
    </w:tr>
  </w:tbl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6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/>
            <w:drawing>
              <wp:inline distT="0" distB="0" distL="0" distR="0">
                <wp:extent cx="2286000" cy="537210"/>
                <wp:effectExtent l="0" t="0" r="0" b="0"/>
                <wp:docPr id="2" name="Изображение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Tahoma" w:hAnsi="Tahoma"/>
              <w:b w:val="false"/>
              <w:i w:val="false"/>
              <w:sz w:val="16"/>
            </w:rPr>
            <w:t>Форма: Акт приема-передачи судна (приложение к договору купли-продажи маломерного судна (лодки, катера)) (Подготовлен дл...</w:t>
          </w:r>
        </w:p>
      </w:tc>
      <w:tc>
        <w:tcPr>
          <w:tcW w:w="469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Tahoma" w:hAnsi="Tahoma"/>
              <w:b w:val="false"/>
              <w:i w:val="false"/>
              <w:sz w:val="18"/>
            </w:rPr>
            <w:t xml:space="preserve">Документ предоставлен </w:t>
          </w:r>
          <w:hyperlink r:id="rId2">
            <w:r>
              <w:rPr>
                <w:rStyle w:val="ListLabel1"/>
                <w:rFonts w:ascii="Tahoma" w:hAnsi="Tahoma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Дата сохранения: 15.01.2024</w:t>
          </w:r>
        </w:p>
      </w:tc>
    </w:tr>
  </w:tbl>
  <w:p>
    <w:pPr>
      <w:pStyle w:val="ConsPlusNormal"/>
      <w:pBdr>
        <w:bottom w:val="single" w:sz="12" w:space="0" w:color="000000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ahoma" w:hAnsi="Tahoma"/>
      <w:b w:val="false"/>
      <w:i w:val="false"/>
      <w:color w:val="0000FF"/>
      <w:sz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ahoma" w:hAnsi="Tahoma"/>
      <w:b/>
      <w:i w:val="false"/>
      <w:color w:val="0000FF"/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LibreOffice/6.0.5.2$Linux_X86_64 LibreOffice_project/00m0$Build-2</Application>
  <Pages>2</Pages>
  <Words>399</Words>
  <Characters>3608</Characters>
  <CharactersWithSpaces>3954</CharactersWithSpaces>
  <Paragraphs>59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2024-01-15T10:35:00Z</dcterms:created>
  <dc:creator/>
  <dc:description/>
  <dc:language>ru-RU</dc:language>
  <cp:lastModifiedBy/>
  <cp:revision>0</cp:revision>
  <dc:subject/>
  <dc:title>Форма: Акт приема-передачи судна (приложение к договору купли-продажи маломерного судна (лодки, катера))(Подготовлен для системы КонсультантПлюс, 2023)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4023.00.09</vt:lpwstr>
  </property>
</Properties>
</file>