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5B" w:rsidRDefault="0016225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11 апреля 2017 г. N 46332</w:t>
      </w:r>
    </w:p>
    <w:p w:rsidR="0016225B" w:rsidRDefault="001622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6225B" w:rsidRDefault="0016225B">
      <w:pPr>
        <w:pStyle w:val="ConsPlusTitle"/>
        <w:jc w:val="center"/>
      </w:pPr>
      <w:r>
        <w:t>ОБОРОНЫ, ЧРЕЗВЫЧАЙНЫМ СИТУАЦИЯМ И ЛИКВИДАЦИИ</w:t>
      </w:r>
    </w:p>
    <w:p w:rsidR="0016225B" w:rsidRDefault="0016225B">
      <w:pPr>
        <w:pStyle w:val="ConsPlusTitle"/>
        <w:jc w:val="center"/>
      </w:pPr>
      <w:r>
        <w:t>ПОСЛЕДСТВИЙ СТИХИЙНЫХ БЕДСТВИЙ</w:t>
      </w:r>
    </w:p>
    <w:p w:rsidR="0016225B" w:rsidRDefault="0016225B">
      <w:pPr>
        <w:pStyle w:val="ConsPlusTitle"/>
        <w:jc w:val="center"/>
      </w:pPr>
    </w:p>
    <w:p w:rsidR="0016225B" w:rsidRDefault="0016225B">
      <w:pPr>
        <w:pStyle w:val="ConsPlusTitle"/>
        <w:jc w:val="center"/>
      </w:pPr>
      <w:r>
        <w:t>ПРИКАЗ</w:t>
      </w:r>
    </w:p>
    <w:p w:rsidR="0016225B" w:rsidRDefault="0016225B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марта 2017 г. N 120</w:t>
      </w:r>
    </w:p>
    <w:p w:rsidR="0016225B" w:rsidRDefault="0016225B">
      <w:pPr>
        <w:pStyle w:val="ConsPlusTitle"/>
        <w:jc w:val="center"/>
      </w:pPr>
    </w:p>
    <w:p w:rsidR="0016225B" w:rsidRDefault="0016225B">
      <w:pPr>
        <w:pStyle w:val="ConsPlusTitle"/>
        <w:jc w:val="center"/>
      </w:pPr>
      <w:r>
        <w:t>ОБ УТВЕРЖДЕНИИ ПОЛОЖЕНИЯ</w:t>
      </w:r>
    </w:p>
    <w:p w:rsidR="0016225B" w:rsidRDefault="0016225B">
      <w:pPr>
        <w:pStyle w:val="ConsPlusTitle"/>
        <w:jc w:val="center"/>
      </w:pPr>
      <w:r>
        <w:t>ОБ АТТЕСТАЦИОННОЙ КОМИССИИ МИНИСТЕРСТВА</w:t>
      </w:r>
    </w:p>
    <w:p w:rsidR="0016225B" w:rsidRDefault="0016225B">
      <w:pPr>
        <w:pStyle w:val="ConsPlusTitle"/>
        <w:jc w:val="center"/>
      </w:pPr>
      <w:r>
        <w:t>РОССИЙСКОЙ ФЕДЕРАЦИИ ПО ДЕЛАМ ГРАЖДАНСКОЙ ОБОРОНЫ,</w:t>
      </w:r>
    </w:p>
    <w:p w:rsidR="0016225B" w:rsidRDefault="0016225B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16225B" w:rsidRDefault="0016225B">
      <w:pPr>
        <w:pStyle w:val="ConsPlusTitle"/>
        <w:jc w:val="center"/>
      </w:pPr>
      <w:r>
        <w:t>БЕДСТВИЙ ПО СОБЛЮДЕНИЮ ТРЕБОВАНИЙ К СЛУЖЕБНОМУ ПОВЕДЕНИЮ</w:t>
      </w:r>
    </w:p>
    <w:p w:rsidR="0016225B" w:rsidRDefault="0016225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6225B" w:rsidRDefault="0016225B">
      <w:pPr>
        <w:pStyle w:val="ConsPlusTitle"/>
        <w:jc w:val="center"/>
      </w:pPr>
      <w:r>
        <w:t>КОНФЛИКТА ИНТЕРЕСОВ</w:t>
      </w:r>
    </w:p>
    <w:p w:rsidR="0016225B" w:rsidRDefault="001622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2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МЧС России от 20.11.2017 </w:t>
            </w:r>
            <w:hyperlink r:id="rId4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5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17.05.2021 </w:t>
            </w:r>
            <w:hyperlink r:id="rId6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31.10.2022 </w:t>
            </w:r>
            <w:hyperlink r:id="rId7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</w:tr>
    </w:tbl>
    <w:p w:rsidR="0016225B" w:rsidRDefault="0016225B">
      <w:pPr>
        <w:pStyle w:val="ConsPlusNormal"/>
        <w:jc w:val="center"/>
      </w:pPr>
    </w:p>
    <w:p w:rsidR="0016225B" w:rsidRDefault="001622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&lt;1&gt; и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&lt;2&gt; приказываю: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25B" w:rsidRPr="0016225B" w:rsidRDefault="0016225B">
      <w:pPr>
        <w:pStyle w:val="ConsPlusNormal"/>
        <w:spacing w:before="220"/>
        <w:ind w:firstLine="540"/>
        <w:jc w:val="both"/>
        <w:rPr>
          <w:lang w:val="en-US"/>
        </w:rPr>
      </w:pPr>
      <w:r>
        <w:t xml:space="preserve">&lt;1&gt; Собрание законодательства Российской Федерации, 2008, N 52 (ч. I), ст. 6228; 2011, N 29, ст. 4291; N 48, ст. 6730; 2012, N 50 (ч. IV), ст. 6954, N 53 (ч. I), ст. 7605; 2013, N 19, ст. 2329, N 40 (ст. </w:t>
      </w:r>
      <w:r w:rsidRPr="0016225B">
        <w:rPr>
          <w:lang w:val="en-US"/>
        </w:rPr>
        <w:t xml:space="preserve">III), </w:t>
      </w:r>
      <w:proofErr w:type="spellStart"/>
      <w:r>
        <w:t>ст</w:t>
      </w:r>
      <w:proofErr w:type="spellEnd"/>
      <w:r w:rsidRPr="0016225B">
        <w:rPr>
          <w:lang w:val="en-US"/>
        </w:rPr>
        <w:t>. 5031; N 52 (</w:t>
      </w:r>
      <w:r>
        <w:t>ч</w:t>
      </w:r>
      <w:r w:rsidRPr="0016225B">
        <w:rPr>
          <w:lang w:val="en-US"/>
        </w:rPr>
        <w:t xml:space="preserve">. 1), </w:t>
      </w:r>
      <w:proofErr w:type="spellStart"/>
      <w:r>
        <w:t>ст</w:t>
      </w:r>
      <w:proofErr w:type="spellEnd"/>
      <w:r w:rsidRPr="0016225B">
        <w:rPr>
          <w:lang w:val="en-US"/>
        </w:rPr>
        <w:t>. 6961; 2014, N 52 (</w:t>
      </w:r>
      <w:r>
        <w:t>ч</w:t>
      </w:r>
      <w:r w:rsidRPr="0016225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16225B">
        <w:rPr>
          <w:lang w:val="en-US"/>
        </w:rPr>
        <w:t>. 7542; 2015, N 41 (</w:t>
      </w:r>
      <w:r>
        <w:t>ч</w:t>
      </w:r>
      <w:r w:rsidRPr="0016225B">
        <w:rPr>
          <w:lang w:val="en-US"/>
        </w:rPr>
        <w:t xml:space="preserve">. II), </w:t>
      </w:r>
      <w:proofErr w:type="spellStart"/>
      <w:r>
        <w:t>ст</w:t>
      </w:r>
      <w:proofErr w:type="spellEnd"/>
      <w:r w:rsidRPr="0016225B">
        <w:rPr>
          <w:lang w:val="en-US"/>
        </w:rPr>
        <w:t xml:space="preserve">. 5639; N 45, </w:t>
      </w:r>
      <w:proofErr w:type="spellStart"/>
      <w:r>
        <w:t>ст</w:t>
      </w:r>
      <w:proofErr w:type="spellEnd"/>
      <w:r w:rsidRPr="0016225B">
        <w:rPr>
          <w:lang w:val="en-US"/>
        </w:rPr>
        <w:t>. 6204, N 48 (</w:t>
      </w:r>
      <w:r>
        <w:t>ч</w:t>
      </w:r>
      <w:r w:rsidRPr="0016225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16225B">
        <w:rPr>
          <w:lang w:val="en-US"/>
        </w:rPr>
        <w:t xml:space="preserve">. 6720; 2016, N 7, </w:t>
      </w:r>
      <w:proofErr w:type="spellStart"/>
      <w:r>
        <w:t>ст</w:t>
      </w:r>
      <w:proofErr w:type="spellEnd"/>
      <w:r w:rsidRPr="0016225B">
        <w:rPr>
          <w:lang w:val="en-US"/>
        </w:rPr>
        <w:t>. 912, N 27 (</w:t>
      </w:r>
      <w:r>
        <w:t>ч</w:t>
      </w:r>
      <w:r w:rsidRPr="0016225B">
        <w:rPr>
          <w:lang w:val="en-US"/>
        </w:rPr>
        <w:t xml:space="preserve">. I), </w:t>
      </w:r>
      <w:proofErr w:type="spellStart"/>
      <w:r>
        <w:t>ст</w:t>
      </w:r>
      <w:proofErr w:type="spellEnd"/>
      <w:r w:rsidRPr="0016225B">
        <w:rPr>
          <w:lang w:val="en-US"/>
        </w:rPr>
        <w:t>. 4169.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27, ст. 3446; 2012, N 12, ст. 1391; 2013, N 14, ст. 1670, N 49 (ч. VII), ст. 6399; 2014, N 26 (ч. II), ст. 3518; 2015, N 10, ст. 1506, N 52 (ч. I), ст. 7588.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r>
        <w:t xml:space="preserve">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right"/>
      </w:pPr>
      <w:r>
        <w:t>Министр</w:t>
      </w:r>
    </w:p>
    <w:p w:rsidR="0016225B" w:rsidRDefault="0016225B">
      <w:pPr>
        <w:pStyle w:val="ConsPlusNormal"/>
        <w:jc w:val="right"/>
      </w:pPr>
      <w:r>
        <w:t>В.А.ПУЧКОВ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right"/>
        <w:outlineLvl w:val="0"/>
      </w:pPr>
      <w:r>
        <w:t>Утверждено</w:t>
      </w:r>
    </w:p>
    <w:p w:rsidR="0016225B" w:rsidRDefault="0016225B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МЧС России</w:t>
      </w:r>
    </w:p>
    <w:p w:rsidR="0016225B" w:rsidRDefault="0016225B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20.03.2017 N 120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Title"/>
        <w:jc w:val="center"/>
      </w:pPr>
      <w:bookmarkStart w:id="1" w:name="P40"/>
      <w:bookmarkEnd w:id="1"/>
      <w:r>
        <w:lastRenderedPageBreak/>
        <w:t>ПОЛОЖЕНИЕ</w:t>
      </w:r>
    </w:p>
    <w:p w:rsidR="0016225B" w:rsidRDefault="0016225B">
      <w:pPr>
        <w:pStyle w:val="ConsPlusTitle"/>
        <w:jc w:val="center"/>
      </w:pPr>
      <w:r>
        <w:t>ОБ АТТЕСТАЦИОННОЙ КОМИССИИ МИНИСТЕРСТВА</w:t>
      </w:r>
    </w:p>
    <w:p w:rsidR="0016225B" w:rsidRDefault="0016225B">
      <w:pPr>
        <w:pStyle w:val="ConsPlusTitle"/>
        <w:jc w:val="center"/>
      </w:pPr>
      <w:r>
        <w:t>РОССИЙСКОЙ ФЕДЕРАЦИИ ПО ДЕЛАМ ГРАЖДАНСКОЙ ОБОРОНЫ,</w:t>
      </w:r>
    </w:p>
    <w:p w:rsidR="0016225B" w:rsidRDefault="0016225B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16225B" w:rsidRDefault="0016225B">
      <w:pPr>
        <w:pStyle w:val="ConsPlusTitle"/>
        <w:jc w:val="center"/>
      </w:pPr>
      <w:r>
        <w:t>БЕДСТВИЙ ПО СОБЛЮДЕНИЮ ТРЕБОВАНИЙ К СЛУЖЕБНОМУ ПОВЕДЕНИЮ</w:t>
      </w:r>
    </w:p>
    <w:p w:rsidR="0016225B" w:rsidRDefault="0016225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6225B" w:rsidRDefault="0016225B">
      <w:pPr>
        <w:pStyle w:val="ConsPlusTitle"/>
        <w:jc w:val="center"/>
      </w:pPr>
      <w:r>
        <w:t>КОНФЛИКТА ИНТЕРЕСОВ</w:t>
      </w:r>
    </w:p>
    <w:p w:rsidR="0016225B" w:rsidRDefault="001622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2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МЧС России от 20.11.2017 </w:t>
            </w:r>
            <w:hyperlink r:id="rId10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16225B" w:rsidRDefault="00162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1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17.05.2021 </w:t>
            </w:r>
            <w:hyperlink r:id="rId12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B" w:rsidRDefault="0016225B">
            <w:pPr>
              <w:pStyle w:val="ConsPlusNormal"/>
            </w:pPr>
          </w:p>
        </w:tc>
      </w:tr>
    </w:tbl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МЧС России: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&lt;1&gt;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&lt;1&gt; Военнослужащие спасательных воинских формирований, сотрудники федеральной противопожарной службы Государственной противопожарной службы.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в осуществлении в системе МЧС России мер по предупреждению коррупции.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 МЧС России центрального подчинения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</w:t>
      </w:r>
      <w:r>
        <w:lastRenderedPageBreak/>
        <w:t>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16225B" w:rsidRDefault="0016225B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"а" в ред. </w:t>
      </w:r>
      <w:hyperlink r:id="rId16">
        <w:r>
          <w:rPr>
            <w:color w:val="0000FF"/>
          </w:rPr>
          <w:t>Приказа</w:t>
        </w:r>
      </w:hyperlink>
      <w:r>
        <w:t xml:space="preserve"> МЧС России от 17.05.2021 N 320)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" w:name="P66"/>
      <w:bookmarkEnd w:id="2"/>
      <w:proofErr w:type="gramStart"/>
      <w:r>
        <w:t>б</w:t>
      </w:r>
      <w:proofErr w:type="gramEnd"/>
      <w:r>
        <w:t>) представитель Управления Президента Российской Федерации по вопросам противодействия коррупции;</w:t>
      </w:r>
    </w:p>
    <w:p w:rsidR="0016225B" w:rsidRDefault="001622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Приказа</w:t>
        </w:r>
      </w:hyperlink>
      <w:r>
        <w:t xml:space="preserve"> МЧС России от 06.07.2020 N 484)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3" w:name="P68"/>
      <w:bookmarkEnd w:id="3"/>
      <w:proofErr w:type="gramStart"/>
      <w:r>
        <w:t>в</w:t>
      </w:r>
      <w:proofErr w:type="gramEnd"/>
      <w: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4" w:name="P69"/>
      <w:bookmarkEnd w:id="4"/>
      <w:r>
        <w:t>8. В состав комиссии могут также включаться: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представители Общественного совета при МЧС России;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представители Совета ветеранов МЧС России;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представители профсоюзной организации МЧС России.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66">
        <w:r>
          <w:rPr>
            <w:color w:val="0000FF"/>
          </w:rPr>
          <w:t>подпунктах "б"</w:t>
        </w:r>
      </w:hyperlink>
      <w:r>
        <w:t xml:space="preserve"> и </w:t>
      </w:r>
      <w:hyperlink w:anchor="P68">
        <w:r>
          <w:rPr>
            <w:color w:val="0000FF"/>
          </w:rPr>
          <w:t>"в" пункта 7</w:t>
        </w:r>
      </w:hyperlink>
      <w:r>
        <w:t xml:space="preserve"> и в </w:t>
      </w:r>
      <w:hyperlink w:anchor="P69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16225B" w:rsidRDefault="001622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Приказа</w:t>
        </w:r>
      </w:hyperlink>
      <w:r>
        <w:t xml:space="preserve"> МЧС России от 06.07.2020 N 484)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lastRenderedPageBreak/>
        <w:t>12. В заседаниях комиссии с правом совещательного голоса участвуют: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5" w:name="P79"/>
      <w:bookmarkEnd w:id="5"/>
      <w:r>
        <w:t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6" w:name="P82"/>
      <w:bookmarkEnd w:id="6"/>
      <w:r>
        <w:t>15. Основаниями для проведения заседания комиссии являются: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а) представление Министром в соответствии с </w:t>
      </w:r>
      <w:hyperlink r:id="rId19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2009, N 39, ст. 4588; 2010, N 3, ст. 274, N 27, ст. 3446; 2012, N 12, ст. 1391; 2013, N 14, ст. 1670, N 49 (ч. VII), ст. 6399; 2014, N 26 (ч. II), ст. 3518; 2015, N 10, ст. 1506, N 29 (ч. II), ст. 4477.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bookmarkStart w:id="8" w:name="P87"/>
      <w:bookmarkEnd w:id="8"/>
      <w:proofErr w:type="gramStart"/>
      <w:r>
        <w:t>о</w:t>
      </w:r>
      <w:proofErr w:type="gramEnd"/>
      <w:r>
        <w:t xml:space="preserve"> представлении государственным служащим недостоверных или неполных сведений, предусмотренных </w:t>
      </w:r>
      <w:hyperlink r:id="rId20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9" w:name="P88"/>
      <w:bookmarkEnd w:id="9"/>
      <w:proofErr w:type="gramStart"/>
      <w:r>
        <w:t>о</w:t>
      </w:r>
      <w:proofErr w:type="gramEnd"/>
      <w:r>
        <w:t xml:space="preserve">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2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&lt;3&gt;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50 (ч. IV), ст. 6953; 2014, N 52 (ч. I), ст. 7542; 2015, N 45, ст. 6204.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bookmarkStart w:id="11" w:name="P93"/>
      <w:bookmarkEnd w:id="11"/>
      <w:proofErr w:type="gramStart"/>
      <w:r>
        <w:t>б</w:t>
      </w:r>
      <w:proofErr w:type="gramEnd"/>
      <w:r>
        <w:t>) поступившее в установленном порядке в Департамент кадровой политики МЧС России: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3" w:name="P95"/>
      <w:bookmarkEnd w:id="13"/>
      <w:proofErr w:type="gramStart"/>
      <w:r>
        <w:t>заявление</w:t>
      </w:r>
      <w:proofErr w:type="gramEnd"/>
      <w:r>
        <w:t xml:space="preserve">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5" w:name="P97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&lt;4&gt;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2013, N 19, ст. 2306; 2014, N 52 (ч. I), ст. 7542; 2015, N 45, ст. 6204, N 48 (ч. I), ст. 6720.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bookmarkStart w:id="16" w:name="P101"/>
      <w:bookmarkEnd w:id="16"/>
      <w:proofErr w:type="gramStart"/>
      <w:r>
        <w:t>уведомление</w:t>
      </w:r>
      <w:proofErr w:type="gramEnd"/>
      <w:r>
        <w:t xml:space="preserve">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7" w:name="P102"/>
      <w:bookmarkEnd w:id="17"/>
      <w:proofErr w:type="gramStart"/>
      <w:r>
        <w:t>в</w:t>
      </w:r>
      <w:proofErr w:type="gramEnd"/>
      <w:r>
        <w:t xml:space="preserve">) представление Министра или любого члена комиссии, касающееся обеспечения </w:t>
      </w:r>
      <w:r>
        <w:lastRenderedPageBreak/>
        <w:t>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16. Материалы проверки, представляемые Министром в соответствии с </w:t>
      </w:r>
      <w:hyperlink w:anchor="P83">
        <w:r>
          <w:rPr>
            <w:color w:val="0000FF"/>
          </w:rPr>
          <w:t>подпунктом "а" пункта 15</w:t>
        </w:r>
      </w:hyperlink>
      <w:r>
        <w:t xml:space="preserve"> настоящего Положения, передаются в комиссию в течение 10 рабочих дней со дня ее завершения.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Материалы проверки включают в себя: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>, послужившую основанием для проведения проверки;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решение</w:t>
      </w:r>
      <w:proofErr w:type="gramEnd"/>
      <w:r>
        <w:t xml:space="preserve"> о проведении проверки;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направленного государственному служащему письма, в котором он уведомлен о начале проведения в отношении него проверки;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пояснения</w:t>
      </w:r>
      <w:proofErr w:type="gramEnd"/>
      <w:r>
        <w:t xml:space="preserve"> государственного служащего;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представленные</w:t>
      </w:r>
      <w:proofErr w:type="gramEnd"/>
      <w:r>
        <w:t xml:space="preserve"> государственным служащим дополнительные материалы;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копии</w:t>
      </w:r>
      <w:proofErr w:type="gramEnd"/>
      <w:r>
        <w:t xml:space="preserve"> запросов и ответы на них;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>, полученную от физических лиц, или справки о проведенных беседах;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доклад</w:t>
      </w:r>
      <w:proofErr w:type="gramEnd"/>
      <w:r>
        <w:t xml:space="preserve">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справку</w:t>
      </w:r>
      <w:proofErr w:type="gramEnd"/>
      <w:r>
        <w:t xml:space="preserve"> об ознакомлении государственного служащего с результатами проверки.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8" w:name="P116"/>
      <w:bookmarkEnd w:id="18"/>
      <w:r>
        <w:t xml:space="preserve">17. В обращении, указанном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19" w:name="P119"/>
      <w:bookmarkEnd w:id="19"/>
      <w:r>
        <w:lastRenderedPageBreak/>
        <w:t xml:space="preserve">18. Уведомление, указанное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2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0" w:name="P120"/>
      <w:bookmarkEnd w:id="20"/>
      <w:r>
        <w:t xml:space="preserve">19. Уведомление, указанное в </w:t>
      </w:r>
      <w:hyperlink w:anchor="P101">
        <w:r>
          <w:rPr>
            <w:color w:val="0000FF"/>
          </w:rPr>
          <w:t>абзаце шестом подпункта "б" пункта 15</w:t>
        </w:r>
      </w:hyperlink>
      <w: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20. При подготовке мотивированного заключения по результатам рассмотрения обращения,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6">
        <w:r>
          <w:rPr>
            <w:color w:val="0000FF"/>
          </w:rPr>
          <w:t>абзаце четвертом</w:t>
        </w:r>
      </w:hyperlink>
      <w:r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225B" w:rsidRDefault="001622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Приказа</w:t>
        </w:r>
      </w:hyperlink>
      <w:r>
        <w:t xml:space="preserve"> МЧС России от 31.10.2022 N 1104)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 w:rsidR="0016225B" w:rsidRDefault="0016225B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МЧС России от 31.10.2022 N 1104)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ind w:firstLine="540"/>
        <w:jc w:val="both"/>
      </w:pPr>
      <w:r>
        <w:t xml:space="preserve">20.1. Мотивированные заключения, предусмотренные </w:t>
      </w:r>
      <w:hyperlink w:anchor="P116">
        <w:r>
          <w:rPr>
            <w:color w:val="0000FF"/>
          </w:rPr>
          <w:t>пунктами 17</w:t>
        </w:r>
      </w:hyperlink>
      <w:r>
        <w:t xml:space="preserve">, </w:t>
      </w:r>
      <w:hyperlink w:anchor="P119">
        <w:r>
          <w:rPr>
            <w:color w:val="0000FF"/>
          </w:rPr>
          <w:t>18</w:t>
        </w:r>
      </w:hyperlink>
      <w:r>
        <w:t xml:space="preserve"> и </w:t>
      </w:r>
      <w:hyperlink w:anchor="P120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информацию, изложенную в обращениях или уведомлениях,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, </w:t>
      </w:r>
      <w:hyperlink w:anchor="P96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, </w:t>
      </w:r>
      <w:hyperlink w:anchor="P96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3">
        <w:r>
          <w:rPr>
            <w:color w:val="0000FF"/>
          </w:rPr>
          <w:t>пунктами 29</w:t>
        </w:r>
      </w:hyperlink>
      <w:r>
        <w:t xml:space="preserve">, </w:t>
      </w:r>
      <w:hyperlink w:anchor="P160">
        <w:r>
          <w:rPr>
            <w:color w:val="0000FF"/>
          </w:rPr>
          <w:t>31</w:t>
        </w:r>
      </w:hyperlink>
      <w:r>
        <w:t xml:space="preserve">, </w:t>
      </w:r>
      <w:hyperlink w:anchor="P166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16225B" w:rsidRDefault="0016225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20.1 введен </w:t>
      </w:r>
      <w:hyperlink r:id="rId28">
        <w:r>
          <w:rPr>
            <w:color w:val="0000FF"/>
          </w:rPr>
          <w:t>Приказом</w:t>
        </w:r>
      </w:hyperlink>
      <w:r>
        <w:t xml:space="preserve"> МЧС России от 20.11.2017 N 531)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</w:t>
      </w:r>
      <w:r>
        <w:lastRenderedPageBreak/>
        <w:t>исключением следующих случаев: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рассмотрение</w:t>
      </w:r>
      <w:proofErr w:type="gramEnd"/>
      <w:r>
        <w:t xml:space="preserve"> заявлений, указанных в </w:t>
      </w:r>
      <w:hyperlink w:anchor="P9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>
        <w:r>
          <w:rPr>
            <w:color w:val="0000FF"/>
          </w:rPr>
          <w:t>пятом подпункта "б" пункта 15</w:t>
        </w:r>
      </w:hyperlink>
      <w:r>
        <w:t xml:space="preserve"> 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рассмотрение</w:t>
      </w:r>
      <w:proofErr w:type="gramEnd"/>
      <w:r>
        <w:t xml:space="preserve"> уведомления, указанного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проводится, как правило, на очередном (плановом) заседании комиссии;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рассматривает ходатайства о приглашении на заседание комиссии лиц, указанных в </w:t>
      </w:r>
      <w:hyperlink w:anchor="P79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3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23. Заседания комиссии могут проводиться в отсутствие государственного служащего или гражданина в случае: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если в обращении, заявлении или уведомлении, предусмотренных </w:t>
      </w:r>
      <w:hyperlink w:anchor="P93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1" w:name="P144"/>
      <w:bookmarkEnd w:id="21"/>
      <w:r>
        <w:t xml:space="preserve">26.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2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</w:t>
      </w:r>
      <w:r>
        <w:lastRenderedPageBreak/>
        <w:t>достоверными и полными;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3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88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9">
        <w:r>
          <w:rPr>
            <w:color w:val="0000FF"/>
          </w:rPr>
          <w:t>абзаце четвертом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сведения, представленные государственным служащим в соответствии с </w:t>
      </w:r>
      <w:hyperlink r:id="rId3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сведения, представленные государственным служащим в соответствии с </w:t>
      </w:r>
      <w:hyperlink r:id="rId3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 xml:space="preserve">29.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95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причина непредставления государственным служащим сведений о доходах, </w:t>
      </w:r>
      <w:r>
        <w:lastRenderedPageBreak/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3" w:name="P160"/>
      <w:bookmarkEnd w:id="23"/>
      <w:r>
        <w:t xml:space="preserve">31. По итогам рассмотрения вопроса, указанного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97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16225B" w:rsidRDefault="0016225B">
      <w:pPr>
        <w:pStyle w:val="ConsPlusNormal"/>
        <w:spacing w:before="220"/>
        <w:ind w:firstLine="540"/>
        <w:jc w:val="both"/>
      </w:pPr>
      <w:bookmarkStart w:id="24" w:name="P166"/>
      <w:bookmarkEnd w:id="24"/>
      <w:r>
        <w:t xml:space="preserve">33. По итогам рассмотрения вопроса, указанного в </w:t>
      </w:r>
      <w:hyperlink w:anchor="P101">
        <w:r>
          <w:rPr>
            <w:color w:val="0000FF"/>
          </w:rPr>
          <w:t>абзаце шестом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 исполнении государственным служащим должностных обязанностей конфликт интересов отсутствует;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</w:t>
      </w:r>
      <w:r>
        <w:lastRenderedPageBreak/>
        <w:t>урегулированию конфликта интересов или по недопущению его возникновения;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предусмотренных </w:t>
      </w:r>
      <w:hyperlink w:anchor="P83">
        <w:r>
          <w:rPr>
            <w:color w:val="0000FF"/>
          </w:rPr>
          <w:t>подпунктами "а"</w:t>
        </w:r>
      </w:hyperlink>
      <w:r>
        <w:t xml:space="preserve"> и </w:t>
      </w:r>
      <w:hyperlink w:anchor="P93">
        <w:r>
          <w:rPr>
            <w:color w:val="0000FF"/>
          </w:rPr>
          <w:t>"б" пункта 15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44">
        <w:r>
          <w:rPr>
            <w:color w:val="0000FF"/>
          </w:rPr>
          <w:t>пунктами 26</w:t>
        </w:r>
      </w:hyperlink>
      <w:r>
        <w:t xml:space="preserve"> - </w:t>
      </w:r>
      <w:hyperlink w:anchor="P166">
        <w:r>
          <w:rPr>
            <w:color w:val="0000FF"/>
          </w:rPr>
          <w:t>33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</w:t>
      </w:r>
      <w:hyperlink w:anchor="P102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37. Решения комиссии по вопросам, указанным в </w:t>
      </w:r>
      <w:hyperlink w:anchor="P82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дата заседания комиссии, фамилии, имена, отчества (при наличии) членов комиссии и других лиц, присутствующих на заседании;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предъявляемые к государственному служащему претензии, материалы, на которых они основываются;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содержание пояснений государственного служащего и других лиц по существу предъявляемых претензий;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фамилии, имена, отчества (при наличии) выступивших на заседании лиц и краткое изложение их выступлений;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источник информации, содержащей основания для проведения заседания комиссии, дата поступления информации в МЧС России;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другие сведения;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результаты голосования;</w:t>
      </w:r>
    </w:p>
    <w:p w:rsidR="0016225B" w:rsidRDefault="0016225B">
      <w:pPr>
        <w:pStyle w:val="ConsPlusNormal"/>
        <w:spacing w:before="220"/>
        <w:ind w:firstLine="540"/>
        <w:jc w:val="both"/>
      </w:pPr>
      <w:proofErr w:type="gramStart"/>
      <w:r>
        <w:lastRenderedPageBreak/>
        <w:t>и</w:t>
      </w:r>
      <w:proofErr w:type="gramEnd"/>
      <w:r>
        <w:t>) решение и обоснование его принятия.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 xml:space="preserve"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6225B" w:rsidRDefault="0016225B">
      <w:pPr>
        <w:pStyle w:val="ConsPlusNormal"/>
        <w:spacing w:before="220"/>
        <w:ind w:firstLine="540"/>
        <w:jc w:val="both"/>
      </w:pPr>
      <w: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jc w:val="both"/>
      </w:pPr>
    </w:p>
    <w:p w:rsidR="0016225B" w:rsidRDefault="001622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5EE" w:rsidRDefault="00C535EE"/>
    <w:sectPr w:rsidR="00C535EE" w:rsidSect="00D9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5B"/>
    <w:rsid w:val="0016225B"/>
    <w:rsid w:val="00C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66D7-A064-47C9-8360-E63C6869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22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22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D7E4D2C6A8B4108B480D64A1054154BF2251A0E28A1BEC4237AB00068924592B75979ECD3880C161938E0C3FFD92C7F5DE7CSBC1M" TargetMode="External"/><Relationship Id="rId13" Type="http://schemas.openxmlformats.org/officeDocument/2006/relationships/hyperlink" Target="consultantplus://offline/ref=353FD7E4D2C6A8B4108B480D64A1054154BE2950A1ED8A1BEC4237AB00068924592B75959EC66CD18D3FCADD4974F192D8E9DF7CAD2D7BE1SAC9M" TargetMode="External"/><Relationship Id="rId18" Type="http://schemas.openxmlformats.org/officeDocument/2006/relationships/hyperlink" Target="consultantplus://offline/ref=353FD7E4D2C6A8B4108B480D64A1054154BE2956A0E88A1BEC4237AB00068924592B75959EC66CD2813FCADD4974F192D8E9DF7CAD2D7BE1SAC9M" TargetMode="External"/><Relationship Id="rId26" Type="http://schemas.openxmlformats.org/officeDocument/2006/relationships/hyperlink" Target="consultantplus://offline/ref=353FD7E4D2C6A8B4108B480D64A1054154BC2F55A8ED8A1BEC4237AB000689244B2B2D999CC772D0872A9C8C0FS2C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34" Type="http://schemas.openxmlformats.org/officeDocument/2006/relationships/hyperlink" Target="consultantplus://offline/ref=353FD7E4D2C6A8B4108B480D64A1054153B52F52ABE88A1BEC4237AB000689244B2B2D999CC772D0872A9C8C0FS2C3M" TargetMode="External"/><Relationship Id="rId7" Type="http://schemas.openxmlformats.org/officeDocument/2006/relationships/hyperlink" Target="consultantplus://offline/ref=F0B9B5494109B2047BEE00FD53DB507F83BFECC1D8DA50CFD39FB2CA24323D77D7D5A457707E99DC90A2B14B18D2BC77D749726F8530310DR9CEM" TargetMode="External"/><Relationship Id="rId12" Type="http://schemas.openxmlformats.org/officeDocument/2006/relationships/hyperlink" Target="consultantplus://offline/ref=353FD7E4D2C6A8B4108B480D64A1054153B52D5AACEF8A1BEC4237AB00068924592B75959EC66CD0853FCADD4974F192D8E9DF7CAD2D7BE1SAC9M" TargetMode="External"/><Relationship Id="rId17" Type="http://schemas.openxmlformats.org/officeDocument/2006/relationships/hyperlink" Target="consultantplus://offline/ref=353FD7E4D2C6A8B4108B480D64A1054154BE2956A0E88A1BEC4237AB00068924592B75959EC66CD2863FCADD4974F192D8E9DF7CAD2D7BE1SAC9M" TargetMode="External"/><Relationship Id="rId25" Type="http://schemas.openxmlformats.org/officeDocument/2006/relationships/hyperlink" Target="consultantplus://offline/ref=353FD7E4D2C6A8B4108B480D64A1054154BE2950A1ED8A1BEC4237AB00068924592B75959EC66CD18D3FCADD4974F192D8E9DF7CAD2D7BE1SAC9M" TargetMode="External"/><Relationship Id="rId33" Type="http://schemas.openxmlformats.org/officeDocument/2006/relationships/hyperlink" Target="consultantplus://offline/ref=353FD7E4D2C6A8B4108B480D64A1054154BF2251A0E28A1BEC4237AB00068924592B759696CD3880C161938E0C3FFD92C7F5DE7CSBC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3FD7E4D2C6A8B4108B480D64A1054153B52D5AACEF8A1BEC4237AB00068924592B75959EC66CD0853FCADD4974F192D8E9DF7CAD2D7BE1SAC9M" TargetMode="External"/><Relationship Id="rId20" Type="http://schemas.openxmlformats.org/officeDocument/2006/relationships/hyperlink" Target="consultantplus://offline/ref=353FD7E4D2C6A8B4108B480D64A1054154BC2F55AFEA8A1BEC4237AB00068924592B759595923D95D0399C8D1320FE8EDBF7DCS7CCM" TargetMode="External"/><Relationship Id="rId29" Type="http://schemas.openxmlformats.org/officeDocument/2006/relationships/hyperlink" Target="consultantplus://offline/ref=353FD7E4D2C6A8B4108B480D64A1054154BC2F55AFEA8A1BEC4237AB00068924592B759595923D95D0399C8D1320FE8EDBF7DCS7C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9B5494109B2047BEE00FD53DB507F84B4E8CBD5D850CFD39FB2CA24323D77D7D5A457707E99DD98A2B14B18D2BC77D749726F8530310DR9CEM" TargetMode="External"/><Relationship Id="rId11" Type="http://schemas.openxmlformats.org/officeDocument/2006/relationships/hyperlink" Target="consultantplus://offline/ref=353FD7E4D2C6A8B4108B480D64A1054154BE2956A0E88A1BEC4237AB00068924592B75959EC66CD2873FCADD4974F192D8E9DF7CAD2D7BE1SAC9M" TargetMode="External"/><Relationship Id="rId24" Type="http://schemas.openxmlformats.org/officeDocument/2006/relationships/hyperlink" Target="consultantplus://offline/ref=353FD7E4D2C6A8B4108B480D64A1054154BF2251A0E28A1BEC4237AB00068924592B759696CD3880C161938E0C3FFD92C7F5DE7CSBC1M" TargetMode="External"/><Relationship Id="rId32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0B9B5494109B2047BEE00FD53DB507F83BFECC7D9DF50CFD39FB2CA24323D77D7D5A457707E99DF9AA2B14B18D2BC77D749726F8530310DR9CEM" TargetMode="External"/><Relationship Id="rId15" Type="http://schemas.openxmlformats.org/officeDocument/2006/relationships/hyperlink" Target="consultantplus://offline/ref=353FD7E4D2C6A8B4108B480D64A1054154BF2251A0E28A1BEC4237AB000689244B2B2D999CC772D0872A9C8C0FS2C3M" TargetMode="External"/><Relationship Id="rId23" Type="http://schemas.openxmlformats.org/officeDocument/2006/relationships/hyperlink" Target="consultantplus://offline/ref=353FD7E4D2C6A8B4108B480D64A1054154BF2251A0E28A1BEC4237AB00068924592B759696CD3880C161938E0C3FFD92C7F5DE7CSBC1M" TargetMode="External"/><Relationship Id="rId28" Type="http://schemas.openxmlformats.org/officeDocument/2006/relationships/hyperlink" Target="consultantplus://offline/ref=353FD7E4D2C6A8B4108B480D64A1054154BE2956A0E98A1BEC4237AB00068924592B75959EC66CD3803FCADD4974F192D8E9DF7CAD2D7BE1SAC9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53FD7E4D2C6A8B4108B480D64A1054154BE2956A0E98A1BEC4237AB00068924592B75959EC66CD3813FCADD4974F192D8E9DF7CAD2D7BE1SAC9M" TargetMode="External"/><Relationship Id="rId19" Type="http://schemas.openxmlformats.org/officeDocument/2006/relationships/hyperlink" Target="consultantplus://offline/ref=353FD7E4D2C6A8B4108B480D64A1054154BC2F55AFEA8A1BEC4237AB00068924592B75959EC66DD58C3FCADD4974F192D8E9DF7CAD2D7BE1SAC9M" TargetMode="External"/><Relationship Id="rId31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4" Type="http://schemas.openxmlformats.org/officeDocument/2006/relationships/hyperlink" Target="consultantplus://offline/ref=F0B9B5494109B2047BEE00FD53DB507F83BFECC7D9DE50CFD39FB2CA24323D77D7D5A457707E99DE9CA2B14B18D2BC77D749726F8530310DR9CEM" TargetMode="External"/><Relationship Id="rId9" Type="http://schemas.openxmlformats.org/officeDocument/2006/relationships/hyperlink" Target="consultantplus://offline/ref=353FD7E4D2C6A8B4108B480D64A1054154BC2F55AFEB8A1BEC4237AB00068924592B75959EC66CD5873FCADD4974F192D8E9DF7CAD2D7BE1SAC9M" TargetMode="External"/><Relationship Id="rId14" Type="http://schemas.openxmlformats.org/officeDocument/2006/relationships/hyperlink" Target="consultantplus://offline/ref=353FD7E4D2C6A8B4108B480D64A1054152B52D57A3BCDD19BD1739AE0856D3344F627A9580C76ECF87349CS8CEM" TargetMode="External"/><Relationship Id="rId22" Type="http://schemas.openxmlformats.org/officeDocument/2006/relationships/hyperlink" Target="consultantplus://offline/ref=353FD7E4D2C6A8B4108B480D64A1054153B52F52ABE88A1BEC4237AB000689244B2B2D999CC772D0872A9C8C0FS2C3M" TargetMode="External"/><Relationship Id="rId27" Type="http://schemas.openxmlformats.org/officeDocument/2006/relationships/hyperlink" Target="consultantplus://offline/ref=353FD7E4D2C6A8B4108B480D64A1054154BE2950A1ED8A1BEC4237AB00068924592B75959EC66CD0843FCADD4974F192D8E9DF7CAD2D7BE1SAC9M" TargetMode="External"/><Relationship Id="rId30" Type="http://schemas.openxmlformats.org/officeDocument/2006/relationships/hyperlink" Target="consultantplus://offline/ref=353FD7E4D2C6A8B4108B480D64A1054154BC2F55AFEA8A1BEC4237AB00068924592B759595923D95D0399C8D1320FE8EDBF7DCS7CCM" TargetMode="External"/><Relationship Id="rId35" Type="http://schemas.openxmlformats.org/officeDocument/2006/relationships/hyperlink" Target="consultantplus://offline/ref=353FD7E4D2C6A8B4108B480D64A1054153B52F52ABE88A1BEC4237AB000689244B2B2D999CC772D0872A9C8C0FS2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Заместитель Министра - Супруновский А.М.</cp:lastModifiedBy>
  <cp:revision>2</cp:revision>
  <dcterms:created xsi:type="dcterms:W3CDTF">2022-12-21T12:02:00Z</dcterms:created>
  <dcterms:modified xsi:type="dcterms:W3CDTF">2022-12-21T12:04:00Z</dcterms:modified>
</cp:coreProperties>
</file>