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«30 июня» 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29.06.2021 22:06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«30 июня» 2021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 на 06:00 «30 июня» 2021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 функционирования органов управления и сил РСЧС в режиме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действует:</w:t>
            </w:r>
            <w:br/>
            <w:r>
              <w:rPr/>
              <w:t xml:space="preserve"> </w:t>
            </w:r>
            <w:br/>
            <w:r>
              <w:rPr/>
              <w:t xml:space="preserve"> - на территории области режим действует;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введён:</w:t>
            </w:r>
            <w:br/>
            <w:r>
              <w:rPr/>
              <w:t xml:space="preserve"> </w:t>
            </w:r>
            <w:br/>
            <w:r>
              <w:rPr/>
              <w:t xml:space="preserve"> - на территории области в течение суток режим не вводился;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- на территории области в течение суток режим повышенной готовности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7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На водных бассейнах Пензенской области происшествий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Природные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Подразделения МЧС на ликвидацию ДТП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Пензенской области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вводились.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2021-08-03T17:34:20+03:00</dcterms:created>
  <dcterms:modified xsi:type="dcterms:W3CDTF">2021-08-03T17:34:20+03:00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